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932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国家发展改革委评估督导司2025年度研究</w:t>
      </w:r>
    </w:p>
    <w:p w14:paraId="6D99D9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课题征集公告</w:t>
      </w:r>
    </w:p>
    <w:p w14:paraId="371C81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CF8B8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为进一步加强评估督导领域重大问题研究，更好推动重大战略规划、重大政策、重大改革、重大工程取得实效，现面向社会公开征集课题。有关事项通知如下：</w:t>
      </w:r>
    </w:p>
    <w:p w14:paraId="1C3CD4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一、研究题目及要点</w:t>
      </w:r>
    </w:p>
    <w:p w14:paraId="3F2D71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（一）政府投资带动社会投资的难点堵点研究</w:t>
      </w:r>
    </w:p>
    <w:p w14:paraId="037807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2024年中央经济工作会议提出“以政府投资有效带动社会投资”“发挥好重大项目牵引和政府投资撬动作用，充分调动民间投资积极性”等要求。拟深入剖析当前政府投资带动社会投资存在的堵点难点，总结提炼各地探索的投融资体制创新经验，研究提出以政府投资有效带动社会投资的对策建议。</w:t>
      </w:r>
    </w:p>
    <w:p w14:paraId="43FF30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咨询电话：010-68504817</w:t>
      </w:r>
    </w:p>
    <w:p w14:paraId="40BC9B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（二）增强政府投资项目评审规范性和有效性研究</w:t>
      </w:r>
    </w:p>
    <w:p w14:paraId="208CEB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着眼于强化评审全过程监督管理，全面梳理当前政府投资项目评审的工作流程、专家参与、评审方式方法等，重点分析影响评审过程科学规范、评审结果公平公正等方面存在的问题和不足，对进一步优化完善项目评审工作规程、提高评审工作效率、力促评审结果公正等提出有针对性的意见建议。</w:t>
      </w:r>
    </w:p>
    <w:p w14:paraId="649685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咨询电话：010-68504809</w:t>
      </w:r>
    </w:p>
    <w:p w14:paraId="6707F3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三）发挥政府投资作用促进提高新型城镇化质量研究</w:t>
      </w:r>
    </w:p>
    <w:p w14:paraId="15626D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当前我国仍处于城镇化较快发展阶段，在人口流动、产业布局等方面呈现出一些新的特点。拟梳理新型城镇化发展中出现的新情况新问题，通过文献研究、数据分析、实地调研等方式方法，</w:t>
      </w:r>
      <w:bookmarkStart w:id="0" w:name="_GoBack"/>
      <w:bookmarkEnd w:id="0"/>
      <w:r>
        <w:rPr>
          <w:rFonts w:hint="eastAsia" w:ascii="仿宋" w:hAnsi="仿宋" w:eastAsia="仿宋" w:cs="仿宋"/>
          <w:sz w:val="32"/>
          <w:szCs w:val="32"/>
        </w:rPr>
        <w:t>研究政府投资在提高新型城镇化质量方面的短板和不足，分析深层次原因，提出相关政策建议。</w:t>
      </w:r>
    </w:p>
    <w:p w14:paraId="4F4F6B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咨询电话：010-68504825</w:t>
      </w:r>
    </w:p>
    <w:p w14:paraId="26056E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二、申报要求</w:t>
      </w:r>
    </w:p>
    <w:p w14:paraId="305890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课题申报单位必须具有完成课题所必备的人才条件和物质条件，原则上应为具有独立法人资格的企事业单位和社会团体。不接受以个人名义的申报。课题负责人应当在相关研究领域具有较高的学术造诣和具有与课题相关的研究经历，原则上应具有副高级以上职称。</w:t>
      </w:r>
    </w:p>
    <w:p w14:paraId="5AE27B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（二）请按要求如实</w:t>
      </w:r>
      <w:r>
        <w:rPr>
          <w:rFonts w:hint="eastAsia" w:ascii="仿宋" w:hAnsi="仿宋" w:eastAsia="仿宋" w:cs="仿宋"/>
          <w:b/>
          <w:bCs/>
          <w:sz w:val="32"/>
          <w:szCs w:val="32"/>
        </w:rPr>
        <w:t>填写《国家发展改革委评估督导司研究课题申报书》（见附件）</w:t>
      </w:r>
      <w:r>
        <w:rPr>
          <w:rFonts w:hint="eastAsia" w:ascii="仿宋" w:hAnsi="仿宋" w:eastAsia="仿宋" w:cs="仿宋"/>
          <w:sz w:val="32"/>
          <w:szCs w:val="32"/>
        </w:rPr>
        <w:t>，并加盖申报单位公章，一式3份邮寄至国家发展改革委评估督导司（详细地址：北京市西城区月坛南街38号，邮编100824），信封上请注明“申报课题”字样。电子文本请发送至邮箱zhousc@ndrc.gov.cn，并在邮件主题中标注“申报课题编号-申报单位名称”。</w:t>
      </w:r>
    </w:p>
    <w:p w14:paraId="63B4A3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（三）申报截止日期为7月4日（以邮戳日期为准）。</w:t>
      </w:r>
    </w:p>
    <w:p w14:paraId="34552C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评估督导司将对研究课题申报书进行评审，按程序择优遴选。待结果确定后，在国家发展改革委门户网站发布公开信息，并与入选单位签订正式合同，给予相应经费资助。对于最终没有合适入选单位承接的课题，评估督导司将根据课题方向确定具体承研单位。</w:t>
      </w:r>
    </w:p>
    <w:p w14:paraId="5FDD1D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（五）课题研究成果的知识产权归国家发展改革委评估督导司所有。课题承担单位及参加人员如公开发表研究成果，必须事先征得评估督导司同意。</w:t>
      </w:r>
    </w:p>
    <w:p w14:paraId="29E57A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EBEA5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三、课题执行时间要求</w:t>
      </w:r>
    </w:p>
    <w:p w14:paraId="607D5F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课题执行时间为签订合同之日起至2025年12月。课题承担单位应按照评估督导司要求按时组织课题开题、中期报告和结题评审，并在2025年12月31日前提交课题最终研究成果。课题成果报告应达到公开发表或出版水平。</w:t>
      </w:r>
    </w:p>
    <w:p w14:paraId="3617DD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E4454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附件：国家发展改革委评估督导司研究课题申报书</w:t>
      </w:r>
    </w:p>
    <w:p w14:paraId="20DF7C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3D3F56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国家发展改革委评估督导司</w:t>
      </w:r>
      <w:r>
        <w:rPr>
          <w:rFonts w:hint="eastAsia" w:ascii="仿宋" w:hAnsi="仿宋" w:eastAsia="仿宋" w:cs="仿宋"/>
          <w:sz w:val="32"/>
          <w:szCs w:val="32"/>
          <w:lang w:val="en-US" w:eastAsia="zh-CN"/>
        </w:rPr>
        <w:t xml:space="preserve"> </w:t>
      </w:r>
    </w:p>
    <w:p w14:paraId="5C6A718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2025年6月19日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A1AC6"/>
    <w:rsid w:val="0F0E0489"/>
    <w:rsid w:val="16F25A11"/>
    <w:rsid w:val="1C705992"/>
    <w:rsid w:val="1DDC2BB3"/>
    <w:rsid w:val="2F8C268B"/>
    <w:rsid w:val="30B874AF"/>
    <w:rsid w:val="4B736055"/>
    <w:rsid w:val="5814296E"/>
    <w:rsid w:val="6AD6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1189</Words>
  <Characters>1264</Characters>
  <Lines>0</Lines>
  <Paragraphs>0</Paragraphs>
  <TotalTime>5</TotalTime>
  <ScaleCrop>false</ScaleCrop>
  <LinksUpToDate>false</LinksUpToDate>
  <CharactersWithSpaces>1310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2025-06-19T07:32:45Z</dcterms:created>
  <dc:creator>QIT</dc:creator>
  <cp:lastModifiedBy>L.</cp:lastModifiedBy>
  <dcterms:modified xsi:type="dcterms:W3CDTF">2025-06-19T07:39:34Z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78E7660EB78F4F679B084AE987E0ECE4_12</vt:lpwstr>
  </property>
</Properties>
</file>